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B1333" w14:textId="77777777" w:rsidR="002676E5" w:rsidRDefault="00EE38DF">
      <w:pPr>
        <w:pStyle w:val="Heading1"/>
      </w:pPr>
      <w:r>
        <w:t>Disability Rights During Arrest &amp; Detention: Mental Illness</w:t>
      </w:r>
    </w:p>
    <w:p w14:paraId="3A4B22D6" w14:textId="77777777" w:rsidR="002676E5" w:rsidRDefault="00EE38DF">
      <w:pPr>
        <w:pStyle w:val="ListBullet2"/>
      </w:pPr>
      <w:r>
        <w:t>Americans with Disabilities Act (ADA) Title II</w:t>
      </w:r>
    </w:p>
    <w:p w14:paraId="6F844FD8" w14:textId="77777777" w:rsidR="002676E5" w:rsidRDefault="00EE38DF">
      <w:pPr>
        <w:pStyle w:val="ListBullet2"/>
      </w:pPr>
      <w:r>
        <w:t>Section 504 of the Rehabilitation Act</w:t>
      </w:r>
    </w:p>
    <w:p w14:paraId="41F80515" w14:textId="77777777" w:rsidR="002676E5" w:rsidRDefault="00EE38DF">
      <w:pPr>
        <w:pStyle w:val="ListBullet2"/>
      </w:pPr>
      <w:r>
        <w:t>U.S. Constitution (8th &amp; 14th Amendments)</w:t>
      </w:r>
    </w:p>
    <w:p w14:paraId="62E7DAF5" w14:textId="77777777" w:rsidR="002676E5" w:rsidRDefault="00EE38DF">
      <w:pPr>
        <w:pStyle w:val="Heading2"/>
      </w:pPr>
      <w:r>
        <w:t>DURING ARREST</w:t>
      </w:r>
    </w:p>
    <w:p w14:paraId="73C7CB28" w14:textId="77777777" w:rsidR="002676E5" w:rsidRDefault="00EE38DF" w:rsidP="00ED7AF9">
      <w:pPr>
        <w:pStyle w:val="Heading3"/>
        <w:spacing w:before="0"/>
      </w:pPr>
      <w:r>
        <w:t xml:space="preserve">Right to Reasonable </w:t>
      </w:r>
      <w:r>
        <w:t>Modifications</w:t>
      </w:r>
    </w:p>
    <w:p w14:paraId="52C9BBC9" w14:textId="77777777" w:rsidR="002676E5" w:rsidRDefault="00EE38DF" w:rsidP="00ED7AF9">
      <w:pPr>
        <w:spacing w:after="0"/>
      </w:pPr>
      <w:r>
        <w:t>Law enforcement must modify usual practices when needed to avoid discrimination.</w:t>
      </w:r>
    </w:p>
    <w:p w14:paraId="2035EA69" w14:textId="77777777" w:rsidR="002676E5" w:rsidRDefault="00EE38DF">
      <w:pPr>
        <w:pStyle w:val="ListBullet"/>
      </w:pPr>
      <w:r>
        <w:t>Examples:</w:t>
      </w:r>
    </w:p>
    <w:p w14:paraId="4F6E7032" w14:textId="77777777" w:rsidR="002676E5" w:rsidRDefault="00EE38DF">
      <w:pPr>
        <w:pStyle w:val="ListBullet2"/>
      </w:pPr>
      <w:r>
        <w:t>Speaking calmly instead of shouting</w:t>
      </w:r>
    </w:p>
    <w:p w14:paraId="5AD314E4" w14:textId="77777777" w:rsidR="002676E5" w:rsidRDefault="00EE38DF">
      <w:pPr>
        <w:pStyle w:val="ListBullet2"/>
      </w:pPr>
      <w:r>
        <w:t>Allowing time to process commands</w:t>
      </w:r>
    </w:p>
    <w:p w14:paraId="6ED549CA" w14:textId="77777777" w:rsidR="002676E5" w:rsidRDefault="00EE38DF">
      <w:pPr>
        <w:pStyle w:val="ListBullet2"/>
      </w:pPr>
      <w:r>
        <w:t>Engaging crisis-trained officers</w:t>
      </w:r>
    </w:p>
    <w:p w14:paraId="077CB7DB" w14:textId="77777777" w:rsidR="002676E5" w:rsidRDefault="00EE38DF">
      <w:pPr>
        <w:pStyle w:val="Heading3"/>
      </w:pPr>
      <w:r>
        <w:t>Right to Non-Discrimination</w:t>
      </w:r>
    </w:p>
    <w:p w14:paraId="56A60E92" w14:textId="77777777" w:rsidR="002676E5" w:rsidRDefault="00EE38DF">
      <w:r>
        <w:t>Police cannot arrest or treat someone differently because of their disability.</w:t>
      </w:r>
    </w:p>
    <w:p w14:paraId="3B89D1DA" w14:textId="77777777" w:rsidR="002676E5" w:rsidRDefault="00EE38DF">
      <w:r>
        <w:t>Behaviors caused by mental illness should not be assumed to be criminal or noncompliant.</w:t>
      </w:r>
    </w:p>
    <w:p w14:paraId="314477BB" w14:textId="77777777" w:rsidR="002676E5" w:rsidRDefault="00EE38DF">
      <w:pPr>
        <w:pStyle w:val="Heading3"/>
      </w:pPr>
      <w:r>
        <w:t>Use of Force Must Account for Disability</w:t>
      </w:r>
    </w:p>
    <w:p w14:paraId="2AB20B1D" w14:textId="77777777" w:rsidR="002676E5" w:rsidRDefault="00EE38DF">
      <w:r>
        <w:t>Officers must consider mental illness when deciding whether and how to use force.</w:t>
      </w:r>
    </w:p>
    <w:p w14:paraId="0B612AA2" w14:textId="77777777" w:rsidR="002676E5" w:rsidRDefault="00EE38DF">
      <w:pPr>
        <w:pStyle w:val="Heading2"/>
      </w:pPr>
      <w:r>
        <w:t>DURING DETENTION OR BOOKING</w:t>
      </w:r>
    </w:p>
    <w:p w14:paraId="29AD4D30" w14:textId="77777777" w:rsidR="002676E5" w:rsidRDefault="00EE38DF" w:rsidP="00ED7AF9">
      <w:pPr>
        <w:pStyle w:val="Heading3"/>
        <w:spacing w:before="0"/>
      </w:pPr>
      <w:r>
        <w:t>Right to Medical &amp; Mental Health Care</w:t>
      </w:r>
    </w:p>
    <w:p w14:paraId="7876F716" w14:textId="77777777" w:rsidR="002676E5" w:rsidRDefault="00EE38DF">
      <w:pPr>
        <w:pStyle w:val="ListBullet"/>
      </w:pPr>
      <w:r>
        <w:t>Jails must provide access to:</w:t>
      </w:r>
    </w:p>
    <w:p w14:paraId="06F2003B" w14:textId="77777777" w:rsidR="002676E5" w:rsidRDefault="00EE38DF">
      <w:pPr>
        <w:pStyle w:val="ListBullet2"/>
      </w:pPr>
      <w:r>
        <w:t>Psychiatric evaluation</w:t>
      </w:r>
    </w:p>
    <w:p w14:paraId="0CFF8704" w14:textId="77777777" w:rsidR="002676E5" w:rsidRDefault="00EE38DF">
      <w:pPr>
        <w:pStyle w:val="ListBullet2"/>
      </w:pPr>
      <w:r>
        <w:t>Medication management</w:t>
      </w:r>
    </w:p>
    <w:p w14:paraId="41EB650B" w14:textId="77777777" w:rsidR="002676E5" w:rsidRDefault="00EE38DF">
      <w:pPr>
        <w:pStyle w:val="ListBullet2"/>
      </w:pPr>
      <w:r>
        <w:t>Suicide prevention</w:t>
      </w:r>
    </w:p>
    <w:p w14:paraId="6E8B13A6" w14:textId="77777777" w:rsidR="002676E5" w:rsidRDefault="00EE38DF">
      <w:pPr>
        <w:pStyle w:val="Heading3"/>
      </w:pPr>
      <w:r>
        <w:t>Effective Communication</w:t>
      </w:r>
    </w:p>
    <w:p w14:paraId="687DC0D6" w14:textId="77777777" w:rsidR="002676E5" w:rsidRDefault="00EE38DF">
      <w:r>
        <w:t>M</w:t>
      </w:r>
      <w:r>
        <w:t>ust ensure understanding through simplified explanations or support services.</w:t>
      </w:r>
    </w:p>
    <w:p w14:paraId="1754DC03" w14:textId="77777777" w:rsidR="002676E5" w:rsidRDefault="00EE38DF">
      <w:pPr>
        <w:pStyle w:val="Heading2"/>
      </w:pPr>
      <w:r>
        <w:t>Reporting Violations</w:t>
      </w:r>
    </w:p>
    <w:p w14:paraId="2D890B60" w14:textId="77777777" w:rsidR="002676E5" w:rsidRDefault="00EE38DF">
      <w:pPr>
        <w:pStyle w:val="ListBullet"/>
      </w:pPr>
      <w:r>
        <w:t>Violations can be reported to:</w:t>
      </w:r>
    </w:p>
    <w:p w14:paraId="0DFC363D" w14:textId="091438AE" w:rsidR="00ED7AF9" w:rsidRDefault="00ED7AF9">
      <w:pPr>
        <w:pStyle w:val="ListBullet2"/>
      </w:pPr>
      <w:r>
        <w:t>Colorado Springs Police Department (ask for ADA coordinator or internal affairs)</w:t>
      </w:r>
    </w:p>
    <w:p w14:paraId="0DF90D36" w14:textId="7AA50D58" w:rsidR="00ED7AF9" w:rsidRDefault="00ED7AF9">
      <w:pPr>
        <w:pStyle w:val="ListBullet2"/>
      </w:pPr>
      <w:r>
        <w:t xml:space="preserve">Colorado Civil Rights Division (CCRD), </w:t>
      </w:r>
      <w:r w:rsidRPr="00ED7AF9">
        <w:t>https://ccrd.colorado.gov/the-complaint-process</w:t>
      </w:r>
    </w:p>
    <w:p w14:paraId="7D8622C2" w14:textId="7D785FB2" w:rsidR="002676E5" w:rsidRDefault="00EE38DF">
      <w:pPr>
        <w:pStyle w:val="ListBullet2"/>
      </w:pPr>
      <w:r>
        <w:t>U.S. Department of Justice Civil Rights Division</w:t>
      </w:r>
    </w:p>
    <w:p w14:paraId="1DF07838" w14:textId="77777777" w:rsidR="002676E5" w:rsidRDefault="00EE38DF">
      <w:pPr>
        <w:pStyle w:val="ListBullet2"/>
      </w:pPr>
      <w:r>
        <w:t>Protection and Advocacy Agencies (e.g., Disability Law Colorado)</w:t>
      </w:r>
    </w:p>
    <w:p w14:paraId="2D40CD0B" w14:textId="77777777" w:rsidR="002676E5" w:rsidRDefault="00EE38DF">
      <w:pPr>
        <w:pStyle w:val="ListBullet2"/>
      </w:pPr>
      <w:r>
        <w:t>Jail/Police oversight bodies</w:t>
      </w:r>
    </w:p>
    <w:sectPr w:rsidR="002676E5" w:rsidSect="00ED7AF9">
      <w:head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AF903" w14:textId="77777777" w:rsidR="00ED7AF9" w:rsidRDefault="00ED7AF9" w:rsidP="00ED7AF9">
      <w:pPr>
        <w:spacing w:after="0" w:line="240" w:lineRule="auto"/>
      </w:pPr>
      <w:r>
        <w:separator/>
      </w:r>
    </w:p>
  </w:endnote>
  <w:endnote w:type="continuationSeparator" w:id="0">
    <w:p w14:paraId="659107A2" w14:textId="77777777" w:rsidR="00ED7AF9" w:rsidRDefault="00ED7AF9" w:rsidP="00ED7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2439E" w14:textId="77777777" w:rsidR="00ED7AF9" w:rsidRDefault="00ED7AF9" w:rsidP="00ED7AF9">
      <w:pPr>
        <w:spacing w:after="0" w:line="240" w:lineRule="auto"/>
      </w:pPr>
      <w:r>
        <w:separator/>
      </w:r>
    </w:p>
  </w:footnote>
  <w:footnote w:type="continuationSeparator" w:id="0">
    <w:p w14:paraId="5B583779" w14:textId="77777777" w:rsidR="00ED7AF9" w:rsidRDefault="00ED7AF9" w:rsidP="00ED7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601D2" w14:textId="3F00FA65" w:rsidR="00ED7AF9" w:rsidRDefault="00ED7AF9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392CF0F" wp14:editId="5F4047E7">
          <wp:simplePos x="0" y="0"/>
          <wp:positionH relativeFrom="page">
            <wp:posOffset>0</wp:posOffset>
          </wp:positionH>
          <wp:positionV relativeFrom="paragraph">
            <wp:posOffset>-457200</wp:posOffset>
          </wp:positionV>
          <wp:extent cx="7772362" cy="2057389"/>
          <wp:effectExtent l="0" t="0" r="0" b="0"/>
          <wp:wrapNone/>
          <wp:docPr id="4" name="Picture 4" descr="Image includes the Disability Law Colorado logos on the left-hand side of the header. In the right-hand side of the header is the address: 1580 Logan St, 6th Floor, Denver CO 80203. Phone: 303-722-0300, Fax: 303-722-0722. Toll Free: 1-800-288-1367/Voice/TTY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Image includes the Disability Law Colorado logos on the left-hand side of the header. In the right-hand side of the header is the address: 1580 Logan St, 6th Floor, Denver CO 80203. Phone: 303-722-0300, Fax: 303-722-0722. Toll Free: 1-800-288-1367/Voice/TTY.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2" cy="20573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4275909">
    <w:abstractNumId w:val="8"/>
  </w:num>
  <w:num w:numId="2" w16cid:durableId="1504321079">
    <w:abstractNumId w:val="6"/>
  </w:num>
  <w:num w:numId="3" w16cid:durableId="2107385276">
    <w:abstractNumId w:val="5"/>
  </w:num>
  <w:num w:numId="4" w16cid:durableId="1408530956">
    <w:abstractNumId w:val="4"/>
  </w:num>
  <w:num w:numId="5" w16cid:durableId="1496727643">
    <w:abstractNumId w:val="7"/>
  </w:num>
  <w:num w:numId="6" w16cid:durableId="964850352">
    <w:abstractNumId w:val="3"/>
  </w:num>
  <w:num w:numId="7" w16cid:durableId="608195875">
    <w:abstractNumId w:val="2"/>
  </w:num>
  <w:num w:numId="8" w16cid:durableId="1670791909">
    <w:abstractNumId w:val="1"/>
  </w:num>
  <w:num w:numId="9" w16cid:durableId="898322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676E5"/>
    <w:rsid w:val="0029639D"/>
    <w:rsid w:val="00326F90"/>
    <w:rsid w:val="006E080A"/>
    <w:rsid w:val="00AA1D8D"/>
    <w:rsid w:val="00B47730"/>
    <w:rsid w:val="00CB0664"/>
    <w:rsid w:val="00ED7AF9"/>
    <w:rsid w:val="00EE38D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29710D"/>
  <w14:defaultImageDpi w14:val="300"/>
  <w15:docId w15:val="{C526FB48-5345-4C62-A9A8-4FC6AEAF2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Meghan Baker</cp:lastModifiedBy>
  <cp:revision>2</cp:revision>
  <dcterms:created xsi:type="dcterms:W3CDTF">2025-08-05T16:42:00Z</dcterms:created>
  <dcterms:modified xsi:type="dcterms:W3CDTF">2025-08-05T16:42:00Z</dcterms:modified>
  <cp:category/>
</cp:coreProperties>
</file>